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3D0E" w14:textId="2081AC55" w:rsidR="00E01B45" w:rsidRPr="00B22463" w:rsidRDefault="00E01B45" w:rsidP="00C65A0E">
      <w:pPr>
        <w:spacing w:line="260" w:lineRule="exact"/>
        <w:rPr>
          <w:rFonts w:ascii="Arial" w:hAnsi="Arial" w:cs="Arial"/>
          <w:sz w:val="18"/>
          <w:szCs w:val="18"/>
        </w:rPr>
      </w:pPr>
    </w:p>
    <w:p w14:paraId="09119EAE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14:paraId="04013921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14:paraId="2C0C66BC" w14:textId="77777777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14:paraId="3DF95824" w14:textId="465C3265" w:rsidR="00C65A0E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8C2090">
        <w:rPr>
          <w:rFonts w:ascii="Arial" w:hAnsi="Arial" w:cs="Arial"/>
          <w:b/>
          <w:bCs/>
          <w:color w:val="005CA8" w:themeColor="background1"/>
          <w:sz w:val="18"/>
          <w:szCs w:val="18"/>
        </w:rPr>
        <w:t xml:space="preserve"> </w:t>
      </w:r>
      <w:r w:rsidR="008C2090" w:rsidRPr="008C2090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HT_2021_85_SDA_AS_2</w:t>
      </w:r>
    </w:p>
    <w:p w14:paraId="5A062B53" w14:textId="724089A3" w:rsidR="008C2090" w:rsidRPr="00B22463" w:rsidRDefault="008C2090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2</w:t>
      </w:r>
    </w:p>
    <w:p w14:paraId="6F6B6BB5" w14:textId="77777777" w:rsidR="00C65A0E" w:rsidRPr="00B22463" w:rsidRDefault="00C65A0E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14:paraId="378A1089" w14:textId="48459CDF" w:rsidR="00137DF7" w:rsidRPr="00B22463" w:rsidRDefault="00137DF7" w:rsidP="00C65A0E">
      <w:pPr>
        <w:rPr>
          <w:rFonts w:ascii="Arial" w:hAnsi="Arial" w:cs="Arial"/>
          <w:sz w:val="18"/>
          <w:szCs w:val="18"/>
        </w:rPr>
      </w:pPr>
    </w:p>
    <w:p w14:paraId="319FF0A1" w14:textId="5FDF0D41" w:rsidR="00C65A0E" w:rsidRPr="00B22463" w:rsidRDefault="00C65A0E" w:rsidP="00C65A0E">
      <w:pPr>
        <w:rPr>
          <w:rFonts w:ascii="Arial" w:hAnsi="Arial" w:cs="Arial"/>
          <w:sz w:val="18"/>
          <w:szCs w:val="18"/>
        </w:rPr>
      </w:pPr>
    </w:p>
    <w:p w14:paraId="54CB8F58" w14:textId="2047117E" w:rsidR="00C65A0E" w:rsidRPr="008A174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9262" w:type="dxa"/>
        <w:tblInd w:w="360" w:type="dxa"/>
        <w:tblLook w:val="04A0" w:firstRow="1" w:lastRow="0" w:firstColumn="1" w:lastColumn="0" w:noHBand="0" w:noVBand="1"/>
      </w:tblPr>
      <w:tblGrid>
        <w:gridCol w:w="6285"/>
        <w:gridCol w:w="2977"/>
      </w:tblGrid>
      <w:tr w:rsidR="00C627F7" w:rsidRPr="00B22463" w14:paraId="60953B86" w14:textId="77777777" w:rsidTr="31E91967">
        <w:tc>
          <w:tcPr>
            <w:tcW w:w="6285" w:type="dxa"/>
            <w:shd w:val="clear" w:color="auto" w:fill="005CA8" w:themeFill="accent1"/>
          </w:tcPr>
          <w:p w14:paraId="1F0AA9FF" w14:textId="640213D4" w:rsidR="00C627F7" w:rsidRPr="005873C1" w:rsidRDefault="00C627F7" w:rsidP="00C627F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  <w:lang w:val="it-IT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2977" w:type="dxa"/>
            <w:shd w:val="clear" w:color="auto" w:fill="005CA8" w:themeFill="accent1"/>
          </w:tcPr>
          <w:p w14:paraId="77285015" w14:textId="3EBFA5D9" w:rsidR="00C627F7" w:rsidRPr="005873C1" w:rsidRDefault="00C627F7" w:rsidP="00C627F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  <w:lang w:val="it-IT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="00C627F7" w:rsidRPr="00B22463" w14:paraId="0EA2EA11" w14:textId="77777777" w:rsidTr="31E91967">
        <w:tc>
          <w:tcPr>
            <w:tcW w:w="6285" w:type="dxa"/>
          </w:tcPr>
          <w:p w14:paraId="5819744C" w14:textId="041C5426" w:rsidR="00C627F7" w:rsidRPr="005873C1" w:rsidRDefault="00FB03B7" w:rsidP="398224A6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z w:val="18"/>
                <w:szCs w:val="18"/>
                <w:lang w:val="it-IT"/>
              </w:rPr>
            </w:pPr>
            <w:r w:rsidRPr="00FB03B7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Concentratore</w:t>
            </w:r>
            <w:r w:rsidR="7FCDEDF2" w:rsidRPr="00FB03B7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2977" w:type="dxa"/>
          </w:tcPr>
          <w:p w14:paraId="638F61AC" w14:textId="26B16076" w:rsidR="00C627F7" w:rsidRPr="005873C1" w:rsidRDefault="00FB03B7" w:rsidP="00C627F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1</w:t>
            </w:r>
          </w:p>
        </w:tc>
      </w:tr>
      <w:tr w:rsidR="00C627F7" w:rsidRPr="00B22463" w14:paraId="0BC9EB75" w14:textId="77777777" w:rsidTr="31E91967">
        <w:tc>
          <w:tcPr>
            <w:tcW w:w="9262" w:type="dxa"/>
            <w:gridSpan w:val="2"/>
            <w:shd w:val="clear" w:color="auto" w:fill="E6E6E6" w:themeFill="text2"/>
          </w:tcPr>
          <w:p w14:paraId="1AFA34D7" w14:textId="77777777" w:rsidR="00C627F7" w:rsidRPr="00B22463" w:rsidRDefault="00C627F7" w:rsidP="00C627F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C627F7" w:rsidRPr="00B22463" w14:paraId="19FE3CF1" w14:textId="77777777" w:rsidTr="31E91967">
        <w:tc>
          <w:tcPr>
            <w:tcW w:w="9262" w:type="dxa"/>
            <w:gridSpan w:val="2"/>
          </w:tcPr>
          <w:p w14:paraId="2A5AD513" w14:textId="5BCDCC11" w:rsidR="002B24B1" w:rsidRPr="002B24B1" w:rsidRDefault="002B24B1" w:rsidP="002B24B1">
            <w:pPr>
              <w:ind w:hanging="4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24B1">
              <w:rPr>
                <w:rFonts w:ascii="Arial" w:hAnsi="Arial" w:cs="Arial"/>
                <w:sz w:val="18"/>
                <w:szCs w:val="18"/>
              </w:rPr>
              <w:t>Sistema compatto per la conce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2B24B1">
              <w:rPr>
                <w:rFonts w:ascii="Arial" w:hAnsi="Arial" w:cs="Arial"/>
                <w:sz w:val="18"/>
                <w:szCs w:val="18"/>
              </w:rPr>
              <w:t xml:space="preserve">trazione sottovuoto rapida, efficiente e delicata di campioni di diversa tipologia: DNA/RNA, nucleotidi, proteine e altri campioni liquidi o umidi. </w:t>
            </w:r>
          </w:p>
          <w:p w14:paraId="79AD02F4" w14:textId="233E5A6B" w:rsidR="002B24B1" w:rsidRPr="002B24B1" w:rsidRDefault="002B24B1" w:rsidP="002B24B1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B24B1">
              <w:rPr>
                <w:rFonts w:ascii="Arial" w:hAnsi="Arial" w:cs="Arial"/>
                <w:sz w:val="18"/>
                <w:szCs w:val="18"/>
                <w:lang w:val="it-IT"/>
              </w:rPr>
              <w:t>Sistema completo con pompa integrata, resistente ai solventi, e raccoglitore di condensa</w:t>
            </w:r>
          </w:p>
          <w:p w14:paraId="7D574EA9" w14:textId="167C741B" w:rsidR="002B24B1" w:rsidRPr="002B24B1" w:rsidRDefault="002B24B1" w:rsidP="002B24B1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B24B1">
              <w:rPr>
                <w:rFonts w:ascii="Arial" w:hAnsi="Arial" w:cs="Arial"/>
                <w:sz w:val="18"/>
                <w:szCs w:val="18"/>
                <w:lang w:val="it-IT"/>
              </w:rPr>
              <w:t xml:space="preserve">Massima flessibilità data da diverse tipologie di rotore </w:t>
            </w:r>
          </w:p>
          <w:p w14:paraId="1971ABB3" w14:textId="02F06D0A" w:rsidR="002B24B1" w:rsidRPr="002B24B1" w:rsidRDefault="002B24B1" w:rsidP="002B24B1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24B1">
              <w:rPr>
                <w:rFonts w:ascii="Arial" w:hAnsi="Arial" w:cs="Arial"/>
                <w:sz w:val="18"/>
                <w:szCs w:val="18"/>
                <w:lang w:val="it-IT"/>
              </w:rPr>
              <w:t xml:space="preserve">Coperchio rivestito resistente alle sostanze chimiche come acidi aggressivi e solventi organici (ad es. </w:t>
            </w:r>
            <w:r w:rsidRPr="002B24B1">
              <w:rPr>
                <w:rFonts w:ascii="Arial" w:hAnsi="Arial" w:cs="Arial"/>
                <w:sz w:val="18"/>
                <w:szCs w:val="18"/>
              </w:rPr>
              <w:t>TFA, DMSO).</w:t>
            </w:r>
          </w:p>
          <w:p w14:paraId="38D4A0B5" w14:textId="2C692717" w:rsidR="002B24B1" w:rsidRPr="002B24B1" w:rsidRDefault="002B24B1" w:rsidP="002B24B1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24B1">
              <w:rPr>
                <w:rFonts w:ascii="Arial" w:hAnsi="Arial" w:cs="Arial"/>
                <w:sz w:val="18"/>
                <w:szCs w:val="18"/>
              </w:rPr>
              <w:t>Funzionamento</w:t>
            </w:r>
            <w:proofErr w:type="spellEnd"/>
            <w:r w:rsidRPr="002B24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B24B1">
              <w:rPr>
                <w:rFonts w:ascii="Arial" w:hAnsi="Arial" w:cs="Arial"/>
                <w:sz w:val="18"/>
                <w:szCs w:val="18"/>
              </w:rPr>
              <w:t>silenzioso</w:t>
            </w:r>
            <w:proofErr w:type="spellEnd"/>
            <w:r w:rsidRPr="002B24B1">
              <w:rPr>
                <w:rFonts w:ascii="Arial" w:hAnsi="Arial" w:cs="Arial"/>
                <w:sz w:val="18"/>
                <w:szCs w:val="18"/>
              </w:rPr>
              <w:t xml:space="preserve"> (&lt;50 dB(A))</w:t>
            </w:r>
          </w:p>
          <w:p w14:paraId="50261FD0" w14:textId="725B0516" w:rsidR="002B24B1" w:rsidRPr="002B24B1" w:rsidRDefault="002B24B1" w:rsidP="002B24B1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B24B1">
              <w:rPr>
                <w:rFonts w:ascii="Arial" w:hAnsi="Arial" w:cs="Arial"/>
                <w:sz w:val="18"/>
                <w:szCs w:val="18"/>
                <w:lang w:val="it-IT"/>
              </w:rPr>
              <w:t xml:space="preserve">Diversi livelli di riscaldamento impostabili (da </w:t>
            </w:r>
            <w:proofErr w:type="spellStart"/>
            <w:r w:rsidRPr="002B24B1">
              <w:rPr>
                <w:rFonts w:ascii="Arial" w:hAnsi="Arial" w:cs="Arial"/>
                <w:sz w:val="18"/>
                <w:szCs w:val="18"/>
                <w:lang w:val="it-IT"/>
              </w:rPr>
              <w:t>Tamb</w:t>
            </w:r>
            <w:proofErr w:type="spellEnd"/>
            <w:r w:rsidRPr="002B24B1">
              <w:rPr>
                <w:rFonts w:ascii="Arial" w:hAnsi="Arial" w:cs="Arial"/>
                <w:sz w:val="18"/>
                <w:szCs w:val="18"/>
                <w:lang w:val="it-IT"/>
              </w:rPr>
              <w:t xml:space="preserve"> a 60°C)</w:t>
            </w:r>
          </w:p>
          <w:p w14:paraId="5C5AA8B1" w14:textId="11420691" w:rsidR="00C627F7" w:rsidRPr="002B24B1" w:rsidRDefault="002B24B1" w:rsidP="002B24B1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Diverse modalità di funzionamento: concentratore a vuoto, centrifuga ed essiccatore</w:t>
            </w:r>
          </w:p>
          <w:p w14:paraId="06F4BC54" w14:textId="44769035" w:rsidR="06B2579F" w:rsidRDefault="06B2579F" w:rsidP="398224A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eastAsiaTheme="minorEastAsia"/>
                <w:b/>
                <w:bCs/>
                <w:smallCaps/>
                <w:color w:val="005CA8" w:themeColor="accent1"/>
                <w:lang w:val="it-IT"/>
              </w:rPr>
            </w:pP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 xml:space="preserve">Il concentratore </w:t>
            </w:r>
            <w:r w:rsidRPr="398224A6">
              <w:rPr>
                <w:rFonts w:ascii="Arial" w:hAnsi="Arial" w:cs="Arial"/>
                <w:sz w:val="18"/>
                <w:szCs w:val="18"/>
                <w:lang w:val="it"/>
              </w:rPr>
              <w:t>arriva dotato</w:t>
            </w:r>
            <w:r w:rsidR="69D53537" w:rsidRPr="398224A6">
              <w:rPr>
                <w:rFonts w:ascii="Arial" w:hAnsi="Arial" w:cs="Arial"/>
                <w:sz w:val="18"/>
                <w:szCs w:val="18"/>
                <w:lang w:val="it"/>
              </w:rPr>
              <w:t xml:space="preserve"> </w:t>
            </w:r>
            <w:r w:rsidRPr="398224A6">
              <w:rPr>
                <w:rFonts w:ascii="Arial" w:hAnsi="Arial" w:cs="Arial"/>
                <w:sz w:val="18"/>
                <w:szCs w:val="18"/>
                <w:lang w:val="it"/>
              </w:rPr>
              <w:t xml:space="preserve">di </w:t>
            </w:r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 xml:space="preserve">N.1 rotore per provette da 1.5/2.0 ml e N.1 rotore per </w:t>
            </w:r>
            <w:proofErr w:type="spellStart"/>
            <w:r w:rsidRPr="398224A6">
              <w:rPr>
                <w:rFonts w:ascii="Arial" w:hAnsi="Arial" w:cs="Arial"/>
                <w:sz w:val="18"/>
                <w:szCs w:val="18"/>
                <w:lang w:val="it-IT"/>
              </w:rPr>
              <w:t>micropiastre</w:t>
            </w:r>
            <w:proofErr w:type="spellEnd"/>
          </w:p>
          <w:p w14:paraId="1D066931" w14:textId="77777777" w:rsidR="00C627F7" w:rsidRPr="00B22463" w:rsidRDefault="00C627F7" w:rsidP="00C627F7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C627F7" w:rsidRPr="008A174B" w14:paraId="1C81C725" w14:textId="77777777" w:rsidTr="31E91967">
        <w:tc>
          <w:tcPr>
            <w:tcW w:w="9262" w:type="dxa"/>
            <w:gridSpan w:val="2"/>
            <w:shd w:val="clear" w:color="auto" w:fill="E6E6E6" w:themeFill="text2"/>
          </w:tcPr>
          <w:p w14:paraId="4974AF9C" w14:textId="77777777" w:rsidR="00C627F7" w:rsidRPr="008A174B" w:rsidRDefault="00C627F7" w:rsidP="00C627F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="00C627F7" w:rsidRPr="00B22463" w14:paraId="52D47706" w14:textId="77777777" w:rsidTr="31E91967">
        <w:tc>
          <w:tcPr>
            <w:tcW w:w="9262" w:type="dxa"/>
            <w:gridSpan w:val="2"/>
          </w:tcPr>
          <w:p w14:paraId="39C19741" w14:textId="39213037" w:rsidR="00C627F7" w:rsidRPr="00B22463" w:rsidRDefault="008C2090" w:rsidP="00C627F7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>60 giorni solari dalla data di ricezione dell’ordine</w:t>
            </w:r>
          </w:p>
        </w:tc>
      </w:tr>
      <w:tr w:rsidR="00C627F7" w:rsidRPr="00F11D5B" w14:paraId="26754949" w14:textId="77777777" w:rsidTr="31E91967">
        <w:tc>
          <w:tcPr>
            <w:tcW w:w="9262" w:type="dxa"/>
            <w:gridSpan w:val="2"/>
            <w:shd w:val="clear" w:color="auto" w:fill="E6E6E6" w:themeFill="text2"/>
          </w:tcPr>
          <w:p w14:paraId="3BE6F5ED" w14:textId="77777777" w:rsidR="00C627F7" w:rsidRPr="00F11D5B" w:rsidRDefault="00C627F7" w:rsidP="00C627F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C627F7" w:rsidRPr="008A174B" w14:paraId="36A5BCE9" w14:textId="77777777" w:rsidTr="31E91967">
        <w:tc>
          <w:tcPr>
            <w:tcW w:w="9262" w:type="dxa"/>
            <w:gridSpan w:val="2"/>
          </w:tcPr>
          <w:p w14:paraId="7C89343B" w14:textId="2C1D10E1" w:rsidR="00C627F7" w:rsidRPr="008A174B" w:rsidRDefault="002B24B1" w:rsidP="00C627F7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</w:tbl>
    <w:p w14:paraId="2F2D8AF7" w14:textId="77777777" w:rsidR="00C65A0E" w:rsidRPr="00B22463" w:rsidRDefault="00C65A0E" w:rsidP="00C65A0E">
      <w:pPr>
        <w:ind w:firstLine="720"/>
        <w:rPr>
          <w:rFonts w:ascii="Arial" w:hAnsi="Arial" w:cs="Arial"/>
          <w:b/>
          <w:bCs/>
          <w:color w:val="FF0000"/>
          <w:sz w:val="18"/>
          <w:szCs w:val="18"/>
        </w:rPr>
      </w:pPr>
    </w:p>
    <w:p w14:paraId="7EF700A5" w14:textId="77777777" w:rsidR="00C65A0E" w:rsidRPr="00B22463" w:rsidRDefault="00C65A0E" w:rsidP="00C65A0E">
      <w:pPr>
        <w:rPr>
          <w:rFonts w:ascii="Arial" w:hAnsi="Arial" w:cs="Arial"/>
          <w:b/>
          <w:bCs/>
          <w:sz w:val="18"/>
          <w:szCs w:val="18"/>
        </w:rPr>
      </w:pPr>
      <w:r w:rsidRPr="00B22463">
        <w:rPr>
          <w:rFonts w:ascii="Arial" w:hAnsi="Arial" w:cs="Arial"/>
          <w:b/>
          <w:bCs/>
          <w:sz w:val="18"/>
          <w:szCs w:val="18"/>
        </w:rPr>
        <w:tab/>
      </w:r>
    </w:p>
    <w:p w14:paraId="0B0C5C5F" w14:textId="3F2582E1" w:rsidR="00C65A0E" w:rsidRPr="00B22463" w:rsidRDefault="00C65A0E" w:rsidP="00B22463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="00C65A0E" w:rsidRPr="00B22463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A586D" w14:textId="77777777" w:rsidR="00C65A0E" w:rsidRDefault="00C65A0E" w:rsidP="0007296A">
      <w:r>
        <w:separator/>
      </w:r>
    </w:p>
  </w:endnote>
  <w:endnote w:type="continuationSeparator" w:id="0">
    <w:p w14:paraId="73311E81" w14:textId="77777777" w:rsidR="00C65A0E" w:rsidRDefault="00C65A0E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D626584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2DD4AC6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0C12AF5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3D99EBDF" w14:textId="77777777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A67C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85068" w14:textId="77777777" w:rsidR="00C65A0E" w:rsidRDefault="00C65A0E" w:rsidP="0007296A">
      <w:r>
        <w:separator/>
      </w:r>
    </w:p>
  </w:footnote>
  <w:footnote w:type="continuationSeparator" w:id="0">
    <w:p w14:paraId="601821B6" w14:textId="77777777" w:rsidR="00C65A0E" w:rsidRDefault="00C65A0E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1BAF" w14:textId="77777777" w:rsidR="00962EF5" w:rsidRDefault="31E91967">
    <w:pPr>
      <w:pStyle w:val="Intestazione"/>
    </w:pPr>
    <w:r>
      <w:rPr>
        <w:noProof/>
      </w:rPr>
      <w:drawing>
        <wp:inline distT="0" distB="0" distL="0" distR="0" wp14:anchorId="4D2A5D8A" wp14:editId="03FBC6AF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AC829" w14:textId="77777777" w:rsidR="00C65A0E" w:rsidRDefault="31E91967" w:rsidP="00C65A0E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>
      <w:rPr>
        <w:noProof/>
      </w:rPr>
      <w:drawing>
        <wp:inline distT="0" distB="0" distL="0" distR="0" wp14:anchorId="3366EED3" wp14:editId="0613F827">
          <wp:extent cx="1892935" cy="2078182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4D97D2" w14:textId="6A1D028D" w:rsidR="00604CC3" w:rsidRDefault="00604CC3" w:rsidP="00962EF5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D4C60"/>
    <w:multiLevelType w:val="hybridMultilevel"/>
    <w:tmpl w:val="914472B0"/>
    <w:lvl w:ilvl="0" w:tplc="1ABAA1FA">
      <w:start w:val="1"/>
      <w:numFmt w:val="lowerLetter"/>
      <w:lvlText w:val="%1."/>
      <w:lvlJc w:val="left"/>
      <w:pPr>
        <w:ind w:left="713" w:hanging="75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" w15:restartNumberingAfterBreak="0">
    <w:nsid w:val="28295900"/>
    <w:multiLevelType w:val="hybridMultilevel"/>
    <w:tmpl w:val="3926E306"/>
    <w:lvl w:ilvl="0" w:tplc="6C2095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3AAE9A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E4844D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085D4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24685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F862E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B48698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3D693C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F12E7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915B53"/>
    <w:multiLevelType w:val="hybridMultilevel"/>
    <w:tmpl w:val="70667898"/>
    <w:lvl w:ilvl="0" w:tplc="F87C7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5A1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46C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BCAD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E082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BA62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362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707C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360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F0267"/>
    <w:multiLevelType w:val="hybridMultilevel"/>
    <w:tmpl w:val="D4DC9960"/>
    <w:lvl w:ilvl="0" w:tplc="6C88F834">
      <w:start w:val="1"/>
      <w:numFmt w:val="lowerLetter"/>
      <w:lvlText w:val="%1."/>
      <w:lvlJc w:val="left"/>
      <w:pPr>
        <w:ind w:left="720" w:hanging="360"/>
      </w:pPr>
    </w:lvl>
    <w:lvl w:ilvl="1" w:tplc="A8463950">
      <w:start w:val="1"/>
      <w:numFmt w:val="lowerLetter"/>
      <w:lvlText w:val="%2."/>
      <w:lvlJc w:val="left"/>
      <w:pPr>
        <w:ind w:left="1440" w:hanging="360"/>
      </w:pPr>
    </w:lvl>
    <w:lvl w:ilvl="2" w:tplc="2D881900">
      <w:start w:val="1"/>
      <w:numFmt w:val="lowerRoman"/>
      <w:lvlText w:val="%3."/>
      <w:lvlJc w:val="right"/>
      <w:pPr>
        <w:ind w:left="2160" w:hanging="180"/>
      </w:pPr>
    </w:lvl>
    <w:lvl w:ilvl="3" w:tplc="5B8EE598">
      <w:start w:val="1"/>
      <w:numFmt w:val="decimal"/>
      <w:lvlText w:val="%4."/>
      <w:lvlJc w:val="left"/>
      <w:pPr>
        <w:ind w:left="2880" w:hanging="360"/>
      </w:pPr>
    </w:lvl>
    <w:lvl w:ilvl="4" w:tplc="7E3A1F5E">
      <w:start w:val="1"/>
      <w:numFmt w:val="lowerLetter"/>
      <w:lvlText w:val="%5."/>
      <w:lvlJc w:val="left"/>
      <w:pPr>
        <w:ind w:left="3600" w:hanging="360"/>
      </w:pPr>
    </w:lvl>
    <w:lvl w:ilvl="5" w:tplc="C422F954">
      <w:start w:val="1"/>
      <w:numFmt w:val="lowerRoman"/>
      <w:lvlText w:val="%6."/>
      <w:lvlJc w:val="right"/>
      <w:pPr>
        <w:ind w:left="4320" w:hanging="180"/>
      </w:pPr>
    </w:lvl>
    <w:lvl w:ilvl="6" w:tplc="A572A5CC">
      <w:start w:val="1"/>
      <w:numFmt w:val="decimal"/>
      <w:lvlText w:val="%7."/>
      <w:lvlJc w:val="left"/>
      <w:pPr>
        <w:ind w:left="5040" w:hanging="360"/>
      </w:pPr>
    </w:lvl>
    <w:lvl w:ilvl="7" w:tplc="FA8426D0">
      <w:start w:val="1"/>
      <w:numFmt w:val="lowerLetter"/>
      <w:lvlText w:val="%8."/>
      <w:lvlJc w:val="left"/>
      <w:pPr>
        <w:ind w:left="5760" w:hanging="360"/>
      </w:pPr>
    </w:lvl>
    <w:lvl w:ilvl="8" w:tplc="3E5807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7D0C79"/>
    <w:multiLevelType w:val="hybridMultilevel"/>
    <w:tmpl w:val="468A74C8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6" w15:restartNumberingAfterBreak="0">
    <w:nsid w:val="42DB0BC7"/>
    <w:multiLevelType w:val="hybridMultilevel"/>
    <w:tmpl w:val="A716916C"/>
    <w:lvl w:ilvl="0" w:tplc="4A60D3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24E6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754035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4D8B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5E45D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D16EC9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DC285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FC210D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E6A3CB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2E69F5"/>
    <w:multiLevelType w:val="hybridMultilevel"/>
    <w:tmpl w:val="640EF98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51CC2"/>
    <w:multiLevelType w:val="hybridMultilevel"/>
    <w:tmpl w:val="02C242A4"/>
    <w:lvl w:ilvl="0" w:tplc="24764E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0C1FC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9BE5A7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8827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3D8B0C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9E6B2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E2C6E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8D14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336683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AC1A36"/>
    <w:multiLevelType w:val="hybridMultilevel"/>
    <w:tmpl w:val="7C30D02A"/>
    <w:lvl w:ilvl="0" w:tplc="7338A568">
      <w:start w:val="1"/>
      <w:numFmt w:val="lowerLetter"/>
      <w:lvlText w:val="%1."/>
      <w:lvlJc w:val="left"/>
      <w:pPr>
        <w:ind w:left="360" w:hanging="360"/>
      </w:pPr>
    </w:lvl>
    <w:lvl w:ilvl="1" w:tplc="1E0E64A4">
      <w:start w:val="1"/>
      <w:numFmt w:val="lowerLetter"/>
      <w:lvlText w:val="%2."/>
      <w:lvlJc w:val="left"/>
      <w:pPr>
        <w:ind w:left="1080" w:hanging="360"/>
      </w:pPr>
    </w:lvl>
    <w:lvl w:ilvl="2" w:tplc="8670F490">
      <w:start w:val="1"/>
      <w:numFmt w:val="lowerRoman"/>
      <w:lvlText w:val="%3."/>
      <w:lvlJc w:val="right"/>
      <w:pPr>
        <w:ind w:left="1800" w:hanging="180"/>
      </w:pPr>
    </w:lvl>
    <w:lvl w:ilvl="3" w:tplc="EB3AA314">
      <w:start w:val="1"/>
      <w:numFmt w:val="decimal"/>
      <w:lvlText w:val="%4."/>
      <w:lvlJc w:val="left"/>
      <w:pPr>
        <w:ind w:left="2520" w:hanging="360"/>
      </w:pPr>
    </w:lvl>
    <w:lvl w:ilvl="4" w:tplc="CDF0237A">
      <w:start w:val="1"/>
      <w:numFmt w:val="lowerLetter"/>
      <w:lvlText w:val="%5."/>
      <w:lvlJc w:val="left"/>
      <w:pPr>
        <w:ind w:left="3240" w:hanging="360"/>
      </w:pPr>
    </w:lvl>
    <w:lvl w:ilvl="5" w:tplc="89202712">
      <w:start w:val="1"/>
      <w:numFmt w:val="lowerRoman"/>
      <w:lvlText w:val="%6."/>
      <w:lvlJc w:val="right"/>
      <w:pPr>
        <w:ind w:left="3960" w:hanging="180"/>
      </w:pPr>
    </w:lvl>
    <w:lvl w:ilvl="6" w:tplc="6A747ECA">
      <w:start w:val="1"/>
      <w:numFmt w:val="decimal"/>
      <w:lvlText w:val="%7."/>
      <w:lvlJc w:val="left"/>
      <w:pPr>
        <w:ind w:left="4680" w:hanging="360"/>
      </w:pPr>
    </w:lvl>
    <w:lvl w:ilvl="7" w:tplc="8200BB08">
      <w:start w:val="1"/>
      <w:numFmt w:val="lowerLetter"/>
      <w:lvlText w:val="%8."/>
      <w:lvlJc w:val="left"/>
      <w:pPr>
        <w:ind w:left="5400" w:hanging="360"/>
      </w:pPr>
    </w:lvl>
    <w:lvl w:ilvl="8" w:tplc="B0D66EF6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586056"/>
    <w:multiLevelType w:val="hybridMultilevel"/>
    <w:tmpl w:val="254E9562"/>
    <w:lvl w:ilvl="0" w:tplc="47F85D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1FAE81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A3836E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D20871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72C47D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D103F4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37A34E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2A8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8C8F9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10"/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7296A"/>
    <w:rsid w:val="000D631E"/>
    <w:rsid w:val="000F2EA2"/>
    <w:rsid w:val="000F7434"/>
    <w:rsid w:val="00137DF7"/>
    <w:rsid w:val="00272609"/>
    <w:rsid w:val="002B24B1"/>
    <w:rsid w:val="00303387"/>
    <w:rsid w:val="0031271E"/>
    <w:rsid w:val="00406E0E"/>
    <w:rsid w:val="004F26F1"/>
    <w:rsid w:val="0055350C"/>
    <w:rsid w:val="005631E9"/>
    <w:rsid w:val="005873C1"/>
    <w:rsid w:val="005F4D14"/>
    <w:rsid w:val="00604CC3"/>
    <w:rsid w:val="0061694F"/>
    <w:rsid w:val="006E1C7A"/>
    <w:rsid w:val="008556B9"/>
    <w:rsid w:val="00896DA0"/>
    <w:rsid w:val="008A174B"/>
    <w:rsid w:val="008A4B30"/>
    <w:rsid w:val="008C2090"/>
    <w:rsid w:val="008E02ED"/>
    <w:rsid w:val="00962EF5"/>
    <w:rsid w:val="009A234E"/>
    <w:rsid w:val="00A22960"/>
    <w:rsid w:val="00AD4FC3"/>
    <w:rsid w:val="00AD7437"/>
    <w:rsid w:val="00B14074"/>
    <w:rsid w:val="00B22463"/>
    <w:rsid w:val="00B80455"/>
    <w:rsid w:val="00B968F3"/>
    <w:rsid w:val="00BA1781"/>
    <w:rsid w:val="00BD7CF8"/>
    <w:rsid w:val="00C41239"/>
    <w:rsid w:val="00C627F7"/>
    <w:rsid w:val="00C65A0E"/>
    <w:rsid w:val="00D26D13"/>
    <w:rsid w:val="00D72784"/>
    <w:rsid w:val="00D743EE"/>
    <w:rsid w:val="00D9027E"/>
    <w:rsid w:val="00E01B45"/>
    <w:rsid w:val="00E02975"/>
    <w:rsid w:val="00E16AA3"/>
    <w:rsid w:val="00E977AA"/>
    <w:rsid w:val="00EB2E0A"/>
    <w:rsid w:val="00EE0894"/>
    <w:rsid w:val="00EE723C"/>
    <w:rsid w:val="00F11D5B"/>
    <w:rsid w:val="00F24628"/>
    <w:rsid w:val="00F35F11"/>
    <w:rsid w:val="00F91DF5"/>
    <w:rsid w:val="00FB03B7"/>
    <w:rsid w:val="00FC121A"/>
    <w:rsid w:val="01554596"/>
    <w:rsid w:val="01ACBF05"/>
    <w:rsid w:val="01F74CA9"/>
    <w:rsid w:val="05E1F962"/>
    <w:rsid w:val="06B2579F"/>
    <w:rsid w:val="07282905"/>
    <w:rsid w:val="082371C0"/>
    <w:rsid w:val="08DC80DA"/>
    <w:rsid w:val="0D05A128"/>
    <w:rsid w:val="0FC872C9"/>
    <w:rsid w:val="10315C0B"/>
    <w:rsid w:val="121EF446"/>
    <w:rsid w:val="1289DE03"/>
    <w:rsid w:val="15C17EC5"/>
    <w:rsid w:val="175113CB"/>
    <w:rsid w:val="186B7720"/>
    <w:rsid w:val="19203A67"/>
    <w:rsid w:val="1D895748"/>
    <w:rsid w:val="20EF81B1"/>
    <w:rsid w:val="22D8E7E9"/>
    <w:rsid w:val="23A853E1"/>
    <w:rsid w:val="2422A9D1"/>
    <w:rsid w:val="24DB5B9B"/>
    <w:rsid w:val="24FEDD16"/>
    <w:rsid w:val="25000035"/>
    <w:rsid w:val="266E7526"/>
    <w:rsid w:val="276F85F0"/>
    <w:rsid w:val="27985FCB"/>
    <w:rsid w:val="2B28BDEC"/>
    <w:rsid w:val="2C79713B"/>
    <w:rsid w:val="2E07A14F"/>
    <w:rsid w:val="2F13BD33"/>
    <w:rsid w:val="2F723C26"/>
    <w:rsid w:val="2F89B63B"/>
    <w:rsid w:val="31539184"/>
    <w:rsid w:val="31E91967"/>
    <w:rsid w:val="335B220C"/>
    <w:rsid w:val="35E21385"/>
    <w:rsid w:val="398224A6"/>
    <w:rsid w:val="3A22543E"/>
    <w:rsid w:val="3A727511"/>
    <w:rsid w:val="3ABC072D"/>
    <w:rsid w:val="3EC61766"/>
    <w:rsid w:val="3FC18300"/>
    <w:rsid w:val="4008A906"/>
    <w:rsid w:val="40A03A88"/>
    <w:rsid w:val="41CDA287"/>
    <w:rsid w:val="42A1E62D"/>
    <w:rsid w:val="45A8CEE4"/>
    <w:rsid w:val="45AFD656"/>
    <w:rsid w:val="4721805D"/>
    <w:rsid w:val="47317D43"/>
    <w:rsid w:val="474E3592"/>
    <w:rsid w:val="4789404B"/>
    <w:rsid w:val="4853D14F"/>
    <w:rsid w:val="4A6A4CF5"/>
    <w:rsid w:val="4B42CE8A"/>
    <w:rsid w:val="4CFB3FDC"/>
    <w:rsid w:val="4F6052C6"/>
    <w:rsid w:val="4F7BF275"/>
    <w:rsid w:val="505B03CB"/>
    <w:rsid w:val="512A3E6E"/>
    <w:rsid w:val="5384AB2C"/>
    <w:rsid w:val="55BA10AB"/>
    <w:rsid w:val="56F49CA5"/>
    <w:rsid w:val="58FCE847"/>
    <w:rsid w:val="58FE80F6"/>
    <w:rsid w:val="5AD149CD"/>
    <w:rsid w:val="5B09CD53"/>
    <w:rsid w:val="5D74A0E4"/>
    <w:rsid w:val="5ED55734"/>
    <w:rsid w:val="5FA4BAF0"/>
    <w:rsid w:val="648362ED"/>
    <w:rsid w:val="6582ADF0"/>
    <w:rsid w:val="69B50DA4"/>
    <w:rsid w:val="69D53537"/>
    <w:rsid w:val="69F6AB98"/>
    <w:rsid w:val="6BDB308A"/>
    <w:rsid w:val="6E2A4533"/>
    <w:rsid w:val="6E46C07C"/>
    <w:rsid w:val="6F8A3B1B"/>
    <w:rsid w:val="7089861E"/>
    <w:rsid w:val="71E27537"/>
    <w:rsid w:val="71FD623E"/>
    <w:rsid w:val="7305A3DC"/>
    <w:rsid w:val="73ADB14A"/>
    <w:rsid w:val="7425D940"/>
    <w:rsid w:val="74C5BF08"/>
    <w:rsid w:val="75F0446F"/>
    <w:rsid w:val="7AA482CC"/>
    <w:rsid w:val="7C935DC5"/>
    <w:rsid w:val="7CAC8622"/>
    <w:rsid w:val="7DAD9F28"/>
    <w:rsid w:val="7FCDE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69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5e26eeedf0b23d51309cfa376f0d3ea1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873b3bbfd4fa65047b15916109a8ef8f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7EFA67-9E8F-4948-9C33-F519236FD5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Roberta Cifalà</cp:lastModifiedBy>
  <cp:revision>6</cp:revision>
  <dcterms:created xsi:type="dcterms:W3CDTF">2021-03-12T11:47:00Z</dcterms:created>
  <dcterms:modified xsi:type="dcterms:W3CDTF">2021-03-30T12:25:00Z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